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FF3" w:rsidRPr="00E73546" w:rsidRDefault="00123FF3" w:rsidP="00123FF3">
      <w:pPr>
        <w:jc w:val="center"/>
        <w:rPr>
          <w:rFonts w:ascii="Times New Roman" w:hAnsi="Times New Roman" w:cs="Times New Roman"/>
          <w:b/>
          <w:sz w:val="28"/>
        </w:rPr>
      </w:pPr>
      <w:r w:rsidRPr="00E73546">
        <w:rPr>
          <w:rFonts w:ascii="Times New Roman" w:hAnsi="Times New Roman" w:cs="Times New Roman"/>
          <w:b/>
          <w:noProof/>
          <w:sz w:val="28"/>
        </w:rPr>
        <w:drawing>
          <wp:inline distT="0" distB="0" distL="0" distR="0">
            <wp:extent cx="1085850" cy="1295400"/>
            <wp:effectExtent l="1905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3FF3" w:rsidRPr="00E73546" w:rsidRDefault="00123FF3" w:rsidP="00123FF3">
      <w:pPr>
        <w:spacing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E73546">
        <w:rPr>
          <w:rFonts w:ascii="Times New Roman" w:hAnsi="Times New Roman" w:cs="Times New Roman"/>
          <w:b/>
          <w:bCs/>
          <w:sz w:val="40"/>
          <w:szCs w:val="40"/>
        </w:rPr>
        <w:t xml:space="preserve">COMUNE </w:t>
      </w:r>
      <w:proofErr w:type="spellStart"/>
      <w:r w:rsidRPr="00E73546">
        <w:rPr>
          <w:rFonts w:ascii="Times New Roman" w:hAnsi="Times New Roman" w:cs="Times New Roman"/>
          <w:b/>
          <w:bCs/>
          <w:sz w:val="40"/>
          <w:szCs w:val="40"/>
        </w:rPr>
        <w:t>DI</w:t>
      </w:r>
      <w:proofErr w:type="spellEnd"/>
      <w:r w:rsidRPr="00E73546">
        <w:rPr>
          <w:rFonts w:ascii="Times New Roman" w:hAnsi="Times New Roman" w:cs="Times New Roman"/>
          <w:b/>
          <w:bCs/>
          <w:sz w:val="40"/>
          <w:szCs w:val="40"/>
        </w:rPr>
        <w:t xml:space="preserve"> CALASCIBETTA</w:t>
      </w:r>
    </w:p>
    <w:p w:rsidR="00123FF3" w:rsidRPr="00E73546" w:rsidRDefault="00123FF3" w:rsidP="00123FF3">
      <w:pPr>
        <w:pStyle w:val="Titolo2"/>
        <w:spacing w:line="240" w:lineRule="auto"/>
        <w:jc w:val="center"/>
        <w:rPr>
          <w:rFonts w:ascii="Times New Roman" w:hAnsi="Times New Roman"/>
        </w:rPr>
      </w:pPr>
      <w:r w:rsidRPr="00E73546">
        <w:rPr>
          <w:rFonts w:ascii="Times New Roman" w:hAnsi="Times New Roman"/>
        </w:rPr>
        <w:t xml:space="preserve">PROVINCIA REGIONALE </w:t>
      </w:r>
      <w:proofErr w:type="spellStart"/>
      <w:r w:rsidRPr="00E73546">
        <w:rPr>
          <w:rFonts w:ascii="Times New Roman" w:hAnsi="Times New Roman"/>
        </w:rPr>
        <w:t>DI</w:t>
      </w:r>
      <w:proofErr w:type="spellEnd"/>
      <w:r w:rsidRPr="00E73546">
        <w:rPr>
          <w:rFonts w:ascii="Times New Roman" w:hAnsi="Times New Roman"/>
        </w:rPr>
        <w:t xml:space="preserve"> ENNA</w:t>
      </w:r>
    </w:p>
    <w:p w:rsidR="00123FF3" w:rsidRPr="00E73546" w:rsidRDefault="00123FF3" w:rsidP="00123FF3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E73546">
        <w:rPr>
          <w:rFonts w:ascii="Times New Roman" w:hAnsi="Times New Roman" w:cs="Times New Roman"/>
          <w:sz w:val="24"/>
          <w:szCs w:val="24"/>
          <w:lang w:eastAsia="en-US"/>
        </w:rPr>
        <w:t xml:space="preserve">IL NUCLEO </w:t>
      </w:r>
      <w:proofErr w:type="spellStart"/>
      <w:r w:rsidRPr="00E73546">
        <w:rPr>
          <w:rFonts w:ascii="Times New Roman" w:hAnsi="Times New Roman" w:cs="Times New Roman"/>
          <w:sz w:val="24"/>
          <w:szCs w:val="24"/>
          <w:lang w:eastAsia="en-US"/>
        </w:rPr>
        <w:t>DI</w:t>
      </w:r>
      <w:proofErr w:type="spellEnd"/>
      <w:r w:rsidRPr="00E73546">
        <w:rPr>
          <w:rFonts w:ascii="Times New Roman" w:hAnsi="Times New Roman" w:cs="Times New Roman"/>
          <w:sz w:val="24"/>
          <w:szCs w:val="24"/>
          <w:lang w:eastAsia="en-US"/>
        </w:rPr>
        <w:t xml:space="preserve"> VALUTAZIONE</w:t>
      </w:r>
    </w:p>
    <w:p w:rsidR="00E73546" w:rsidRPr="00535FE5" w:rsidRDefault="00E73546" w:rsidP="005F5054">
      <w:pPr>
        <w:pStyle w:val="Didefault"/>
        <w:spacing w:after="240"/>
        <w:jc w:val="both"/>
        <w:rPr>
          <w:rStyle w:val="Rosso"/>
          <w:rFonts w:ascii="Times New Roman" w:eastAsia="Times New Roman" w:hAnsi="Times New Roman" w:cs="Times New Roman"/>
          <w:color w:val="auto"/>
          <w:sz w:val="24"/>
          <w:szCs w:val="24"/>
        </w:rPr>
      </w:pPr>
      <w:r w:rsidRPr="00535FE5">
        <w:rPr>
          <w:rFonts w:ascii="Times New Roman" w:hAnsi="Times New Roman"/>
          <w:b/>
          <w:bCs/>
          <w:color w:val="auto"/>
          <w:sz w:val="24"/>
          <w:szCs w:val="24"/>
        </w:rPr>
        <w:t>Data di svolgimento della rilevazione: 01 febbraio 2016</w:t>
      </w:r>
    </w:p>
    <w:p w:rsidR="00E73546" w:rsidRPr="00535FE5" w:rsidRDefault="00E73546" w:rsidP="005F5054">
      <w:pPr>
        <w:pStyle w:val="Didefault"/>
        <w:spacing w:after="240"/>
        <w:jc w:val="both"/>
        <w:rPr>
          <w:rStyle w:val="Rosso"/>
          <w:rFonts w:ascii="Times New Roman" w:hAnsi="Times New Roman"/>
          <w:color w:val="auto"/>
          <w:sz w:val="24"/>
          <w:szCs w:val="24"/>
        </w:rPr>
      </w:pPr>
      <w:r w:rsidRPr="00535FE5">
        <w:rPr>
          <w:rStyle w:val="Rosso"/>
          <w:rFonts w:ascii="Times New Roman" w:hAnsi="Times New Roman"/>
          <w:color w:val="auto"/>
          <w:sz w:val="24"/>
          <w:szCs w:val="24"/>
        </w:rPr>
        <w:t>La data del 31.01.2016 coincideva con il giorno di domenica, pertanto la  rilevazione è stata compiuta il lunedì 01 Febbraio 2016, quale primo giorno utile non festivo ma con riferimento ai dati pubblicati entro il 31 gennaio 2016.</w:t>
      </w:r>
      <w:r w:rsidR="008770F9">
        <w:rPr>
          <w:rStyle w:val="Rosso"/>
          <w:rFonts w:ascii="Times New Roman" w:hAnsi="Times New Roman"/>
          <w:color w:val="auto"/>
          <w:sz w:val="24"/>
          <w:szCs w:val="24"/>
        </w:rPr>
        <w:t xml:space="preserve"> In data 1 febbraio è stata pubblicata la griglia di rilevazione dei dati ma, successivamente è stata aggiornata, relativamente all’indicazione del formato aperto di alcune pubblicazioni</w:t>
      </w:r>
      <w:r w:rsidR="0038717F">
        <w:rPr>
          <w:rStyle w:val="Rosso"/>
          <w:rFonts w:ascii="Times New Roman" w:hAnsi="Times New Roman"/>
          <w:color w:val="auto"/>
          <w:sz w:val="24"/>
          <w:szCs w:val="24"/>
        </w:rPr>
        <w:t xml:space="preserve"> e all’approfondimento relativo ad alcuni dati</w:t>
      </w:r>
      <w:r w:rsidR="008770F9">
        <w:rPr>
          <w:rStyle w:val="Rosso"/>
          <w:rFonts w:ascii="Times New Roman" w:hAnsi="Times New Roman"/>
          <w:color w:val="auto"/>
          <w:sz w:val="24"/>
          <w:szCs w:val="24"/>
        </w:rPr>
        <w:t>. Pertanto la griglia corretta è quella pubblicata  in data odierna (22 febbraio 2016).</w:t>
      </w:r>
    </w:p>
    <w:p w:rsidR="00E73546" w:rsidRPr="00535FE5" w:rsidRDefault="00E73546" w:rsidP="005F5054">
      <w:pPr>
        <w:pStyle w:val="Didefault"/>
        <w:spacing w:after="240"/>
        <w:jc w:val="both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 w:rsidRPr="00535FE5">
        <w:rPr>
          <w:rFonts w:ascii="Times New Roman" w:hAnsi="Times New Roman"/>
          <w:b/>
          <w:bCs/>
          <w:color w:val="auto"/>
          <w:sz w:val="24"/>
          <w:szCs w:val="24"/>
        </w:rPr>
        <w:t xml:space="preserve">Estensione della rilevazione: </w:t>
      </w:r>
      <w:r w:rsidRPr="00535FE5">
        <w:rPr>
          <w:rFonts w:ascii="Times New Roman" w:hAnsi="Times New Roman"/>
          <w:color w:val="auto"/>
          <w:sz w:val="24"/>
          <w:szCs w:val="24"/>
        </w:rPr>
        <w:t>il Comune di Calascibetta non ha uffici periferici, articolazioni organizzative autonome e Corpi.</w:t>
      </w:r>
    </w:p>
    <w:p w:rsidR="00E73546" w:rsidRPr="00535FE5" w:rsidRDefault="00E73546" w:rsidP="005F5054">
      <w:pPr>
        <w:pStyle w:val="Didefault"/>
        <w:spacing w:after="240"/>
        <w:jc w:val="both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 w:rsidRPr="00535FE5">
        <w:rPr>
          <w:rFonts w:ascii="Times New Roman" w:hAnsi="Times New Roman"/>
          <w:b/>
          <w:bCs/>
          <w:color w:val="auto"/>
          <w:sz w:val="24"/>
          <w:szCs w:val="24"/>
        </w:rPr>
        <w:t xml:space="preserve">Procedure e </w:t>
      </w:r>
      <w:proofErr w:type="spellStart"/>
      <w:r w:rsidRPr="00535FE5">
        <w:rPr>
          <w:rFonts w:ascii="Times New Roman" w:hAnsi="Times New Roman"/>
          <w:b/>
          <w:bCs/>
          <w:color w:val="auto"/>
          <w:sz w:val="24"/>
          <w:szCs w:val="24"/>
        </w:rPr>
        <w:t>modalit</w:t>
      </w:r>
      <w:proofErr w:type="spellEnd"/>
      <w:r w:rsidRPr="00535FE5">
        <w:rPr>
          <w:rFonts w:ascii="Times New Roman" w:hAnsi="Times New Roman"/>
          <w:b/>
          <w:bCs/>
          <w:color w:val="auto"/>
          <w:sz w:val="24"/>
          <w:szCs w:val="24"/>
          <w:lang w:val="fr-FR"/>
        </w:rPr>
        <w:t xml:space="preserve">à </w:t>
      </w:r>
      <w:r w:rsidRPr="00535FE5">
        <w:rPr>
          <w:rFonts w:ascii="Times New Roman" w:hAnsi="Times New Roman"/>
          <w:b/>
          <w:bCs/>
          <w:color w:val="auto"/>
          <w:sz w:val="24"/>
          <w:szCs w:val="24"/>
        </w:rPr>
        <w:t>seguite per la rilevazione.</w:t>
      </w:r>
    </w:p>
    <w:p w:rsidR="00E73546" w:rsidRPr="00535FE5" w:rsidRDefault="00E73546" w:rsidP="005F5054">
      <w:pPr>
        <w:pStyle w:val="Didefault"/>
        <w:spacing w:after="24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535FE5">
        <w:rPr>
          <w:rFonts w:ascii="Times New Roman" w:hAnsi="Times New Roman"/>
          <w:color w:val="auto"/>
          <w:sz w:val="24"/>
          <w:szCs w:val="24"/>
        </w:rPr>
        <w:t>La rilevazione è stata effettuata attraverso la verifica dei dati pubblicati sul sito istituzionale.</w:t>
      </w:r>
    </w:p>
    <w:p w:rsidR="00E73546" w:rsidRPr="00535FE5" w:rsidRDefault="00E73546" w:rsidP="005F5054">
      <w:pPr>
        <w:pStyle w:val="Didefault"/>
        <w:tabs>
          <w:tab w:val="left" w:pos="0"/>
          <w:tab w:val="left" w:pos="720"/>
        </w:tabs>
        <w:spacing w:after="240"/>
        <w:jc w:val="both"/>
        <w:rPr>
          <w:rFonts w:ascii="Times New Roman" w:hAnsi="Times New Roman"/>
          <w:color w:val="auto"/>
          <w:sz w:val="24"/>
          <w:szCs w:val="24"/>
        </w:rPr>
      </w:pPr>
      <w:r w:rsidRPr="00535FE5">
        <w:rPr>
          <w:rFonts w:ascii="Times New Roman" w:hAnsi="Times New Roman"/>
          <w:b/>
          <w:bCs/>
          <w:color w:val="auto"/>
          <w:sz w:val="24"/>
          <w:szCs w:val="24"/>
        </w:rPr>
        <w:t xml:space="preserve">Aspetti critici riscontrati nel corso della rilevazione: </w:t>
      </w:r>
      <w:r w:rsidRPr="00535FE5">
        <w:rPr>
          <w:rFonts w:ascii="Times New Roman" w:hAnsi="Times New Roman"/>
          <w:color w:val="auto"/>
          <w:sz w:val="24"/>
          <w:szCs w:val="24"/>
        </w:rPr>
        <w:t>La rilevazione è stata scorrevole</w:t>
      </w:r>
      <w:r w:rsidR="00114CC4" w:rsidRPr="00535FE5">
        <w:rPr>
          <w:rFonts w:ascii="Times New Roman" w:hAnsi="Times New Roman"/>
          <w:color w:val="auto"/>
          <w:sz w:val="24"/>
          <w:szCs w:val="24"/>
        </w:rPr>
        <w:t>, tenuto conto che è stata condotta con la presenza del responsabile della trasparenza che è anche presidente del Nucleo di Valutazione. I dati</w:t>
      </w:r>
      <w:r w:rsidRPr="00535FE5">
        <w:rPr>
          <w:rFonts w:ascii="Times New Roman" w:hAnsi="Times New Roman"/>
          <w:color w:val="auto"/>
          <w:sz w:val="24"/>
          <w:szCs w:val="24"/>
        </w:rPr>
        <w:t xml:space="preserve"> rilevat</w:t>
      </w:r>
      <w:r w:rsidR="00114CC4" w:rsidRPr="00535FE5">
        <w:rPr>
          <w:rFonts w:ascii="Times New Roman" w:hAnsi="Times New Roman"/>
          <w:color w:val="auto"/>
          <w:sz w:val="24"/>
          <w:szCs w:val="24"/>
        </w:rPr>
        <w:t xml:space="preserve">i talvolta </w:t>
      </w:r>
      <w:r w:rsidRPr="00535FE5">
        <w:rPr>
          <w:rFonts w:ascii="Times New Roman" w:hAnsi="Times New Roman"/>
          <w:color w:val="auto"/>
          <w:sz w:val="24"/>
          <w:szCs w:val="24"/>
        </w:rPr>
        <w:t xml:space="preserve"> presenta</w:t>
      </w:r>
      <w:r w:rsidR="00114CC4" w:rsidRPr="00535FE5">
        <w:rPr>
          <w:rFonts w:ascii="Times New Roman" w:hAnsi="Times New Roman"/>
          <w:color w:val="auto"/>
          <w:sz w:val="24"/>
          <w:szCs w:val="24"/>
        </w:rPr>
        <w:t>no</w:t>
      </w:r>
      <w:r w:rsidRPr="00535FE5">
        <w:rPr>
          <w:rFonts w:ascii="Times New Roman" w:hAnsi="Times New Roman"/>
          <w:color w:val="auto"/>
          <w:sz w:val="24"/>
          <w:szCs w:val="24"/>
        </w:rPr>
        <w:t xml:space="preserve"> delle particolarità </w:t>
      </w:r>
      <w:r w:rsidR="00114CC4" w:rsidRPr="00535FE5">
        <w:rPr>
          <w:rFonts w:ascii="Times New Roman" w:hAnsi="Times New Roman"/>
          <w:color w:val="auto"/>
          <w:sz w:val="24"/>
          <w:szCs w:val="24"/>
        </w:rPr>
        <w:t xml:space="preserve">che sono state </w:t>
      </w:r>
      <w:r w:rsidRPr="00535FE5">
        <w:rPr>
          <w:rFonts w:ascii="Times New Roman" w:hAnsi="Times New Roman"/>
          <w:color w:val="auto"/>
          <w:sz w:val="24"/>
          <w:szCs w:val="24"/>
        </w:rPr>
        <w:t>indicate nelle note.</w:t>
      </w:r>
    </w:p>
    <w:p w:rsidR="00E73546" w:rsidRPr="00535FE5" w:rsidRDefault="00114CC4" w:rsidP="005F5054">
      <w:pPr>
        <w:pStyle w:val="Didefault"/>
        <w:tabs>
          <w:tab w:val="left" w:pos="0"/>
          <w:tab w:val="left" w:pos="720"/>
        </w:tabs>
        <w:spacing w:after="240"/>
        <w:jc w:val="both"/>
        <w:rPr>
          <w:rStyle w:val="Rosso"/>
          <w:rFonts w:ascii="Times New Roman" w:eastAsia="Times New Roman" w:hAnsi="Times New Roman" w:cs="Times New Roman"/>
          <w:color w:val="auto"/>
          <w:sz w:val="24"/>
          <w:szCs w:val="24"/>
        </w:rPr>
      </w:pPr>
      <w:r w:rsidRPr="00535FE5">
        <w:rPr>
          <w:rStyle w:val="Rosso"/>
          <w:rFonts w:ascii="Times New Roman" w:hAnsi="Times New Roman"/>
          <w:color w:val="auto"/>
          <w:sz w:val="24"/>
          <w:szCs w:val="24"/>
        </w:rPr>
        <w:t xml:space="preserve">Il Programma per la Trasparenza è stato adottato per la prima volta nel 2015 e, pertanto, è ancora in fase di completamento il totale inserimento dei dati. </w:t>
      </w:r>
      <w:r w:rsidR="00AE5A48" w:rsidRPr="00535FE5">
        <w:rPr>
          <w:rStyle w:val="Rosso"/>
          <w:rFonts w:ascii="Times New Roman" w:hAnsi="Times New Roman"/>
          <w:color w:val="auto"/>
          <w:sz w:val="24"/>
          <w:szCs w:val="24"/>
        </w:rPr>
        <w:t>Alcuni dati sono inseriti in sezioni diverse.</w:t>
      </w:r>
    </w:p>
    <w:p w:rsidR="00E73546" w:rsidRDefault="00E73546" w:rsidP="005F5054">
      <w:pPr>
        <w:pStyle w:val="Didefault"/>
        <w:tabs>
          <w:tab w:val="left" w:pos="220"/>
          <w:tab w:val="left" w:pos="720"/>
        </w:tabs>
        <w:spacing w:after="240"/>
        <w:jc w:val="both"/>
        <w:rPr>
          <w:rFonts w:ascii="Times New Roman" w:hAnsi="Times New Roman"/>
          <w:color w:val="auto"/>
          <w:sz w:val="24"/>
          <w:szCs w:val="24"/>
        </w:rPr>
      </w:pPr>
      <w:r w:rsidRPr="00535FE5">
        <w:rPr>
          <w:rFonts w:ascii="Times New Roman" w:hAnsi="Times New Roman"/>
          <w:b/>
          <w:bCs/>
          <w:color w:val="auto"/>
          <w:sz w:val="24"/>
          <w:szCs w:val="24"/>
        </w:rPr>
        <w:t xml:space="preserve">Eventuale documentazione da allegare: </w:t>
      </w:r>
      <w:r w:rsidRPr="00535FE5">
        <w:rPr>
          <w:rFonts w:ascii="Times New Roman" w:hAnsi="Times New Roman"/>
          <w:color w:val="auto"/>
          <w:sz w:val="24"/>
          <w:szCs w:val="24"/>
        </w:rPr>
        <w:t>Nessun documento viene allegato al presente atto, tenuto conto delle modalità con le quali è stata effettuata la rilevazione.</w:t>
      </w:r>
    </w:p>
    <w:p w:rsidR="008770F9" w:rsidRPr="00535FE5" w:rsidRDefault="008770F9" w:rsidP="005F5054">
      <w:pPr>
        <w:pStyle w:val="Didefault"/>
        <w:tabs>
          <w:tab w:val="left" w:pos="220"/>
          <w:tab w:val="left" w:pos="720"/>
        </w:tabs>
        <w:spacing w:after="240"/>
        <w:jc w:val="both"/>
        <w:rPr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Calascibetta, 22 febbraio 2016</w:t>
      </w:r>
    </w:p>
    <w:p w:rsidR="007B5D81" w:rsidRPr="00535FE5" w:rsidRDefault="007B5D81" w:rsidP="007B5D81">
      <w:pPr>
        <w:ind w:left="48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5FE5">
        <w:rPr>
          <w:rFonts w:ascii="Times New Roman" w:hAnsi="Times New Roman" w:cs="Times New Roman"/>
          <w:b/>
          <w:sz w:val="24"/>
          <w:szCs w:val="24"/>
        </w:rPr>
        <w:t xml:space="preserve">IL NUCLEO </w:t>
      </w:r>
      <w:proofErr w:type="spellStart"/>
      <w:r w:rsidRPr="00535FE5">
        <w:rPr>
          <w:rFonts w:ascii="Times New Roman" w:hAnsi="Times New Roman" w:cs="Times New Roman"/>
          <w:b/>
          <w:sz w:val="24"/>
          <w:szCs w:val="24"/>
        </w:rPr>
        <w:t>DI</w:t>
      </w:r>
      <w:proofErr w:type="spellEnd"/>
      <w:r w:rsidRPr="00535FE5">
        <w:rPr>
          <w:rFonts w:ascii="Times New Roman" w:hAnsi="Times New Roman" w:cs="Times New Roman"/>
          <w:b/>
          <w:sz w:val="24"/>
          <w:szCs w:val="24"/>
        </w:rPr>
        <w:t xml:space="preserve"> VALUTAZIONE</w:t>
      </w:r>
    </w:p>
    <w:p w:rsidR="007B5D81" w:rsidRPr="00535FE5" w:rsidRDefault="007B5D81" w:rsidP="007B5D81">
      <w:pPr>
        <w:ind w:left="4820"/>
        <w:jc w:val="center"/>
        <w:rPr>
          <w:rFonts w:ascii="Times New Roman" w:hAnsi="Times New Roman" w:cs="Times New Roman"/>
          <w:sz w:val="24"/>
          <w:szCs w:val="24"/>
        </w:rPr>
      </w:pPr>
      <w:r w:rsidRPr="00535FE5">
        <w:rPr>
          <w:rFonts w:ascii="Times New Roman" w:hAnsi="Times New Roman" w:cs="Times New Roman"/>
          <w:sz w:val="24"/>
          <w:szCs w:val="24"/>
        </w:rPr>
        <w:t>Dott.ssa Anna Giunta</w:t>
      </w:r>
    </w:p>
    <w:p w:rsidR="007B5D81" w:rsidRPr="00535FE5" w:rsidRDefault="007B5D81" w:rsidP="007B5D81">
      <w:pPr>
        <w:ind w:left="4820"/>
        <w:jc w:val="center"/>
        <w:rPr>
          <w:rFonts w:ascii="Times New Roman" w:hAnsi="Times New Roman" w:cs="Times New Roman"/>
          <w:sz w:val="24"/>
          <w:szCs w:val="24"/>
        </w:rPr>
      </w:pPr>
    </w:p>
    <w:p w:rsidR="007B5D81" w:rsidRPr="00535FE5" w:rsidRDefault="007B5D81" w:rsidP="007B5D81">
      <w:pPr>
        <w:ind w:left="4820"/>
        <w:jc w:val="center"/>
        <w:rPr>
          <w:rFonts w:ascii="Times New Roman" w:hAnsi="Times New Roman" w:cs="Times New Roman"/>
          <w:sz w:val="24"/>
          <w:szCs w:val="24"/>
        </w:rPr>
      </w:pPr>
      <w:r w:rsidRPr="00535FE5">
        <w:rPr>
          <w:rFonts w:ascii="Times New Roman" w:hAnsi="Times New Roman" w:cs="Times New Roman"/>
          <w:sz w:val="24"/>
          <w:szCs w:val="24"/>
        </w:rPr>
        <w:t xml:space="preserve">Avv. Teresa Giovanna </w:t>
      </w:r>
      <w:proofErr w:type="spellStart"/>
      <w:r w:rsidRPr="00535FE5">
        <w:rPr>
          <w:rFonts w:ascii="Times New Roman" w:hAnsi="Times New Roman" w:cs="Times New Roman"/>
          <w:sz w:val="24"/>
          <w:szCs w:val="24"/>
        </w:rPr>
        <w:t>Parrinello</w:t>
      </w:r>
      <w:proofErr w:type="spellEnd"/>
    </w:p>
    <w:p w:rsidR="00E73546" w:rsidRPr="00535FE5" w:rsidRDefault="00E73546">
      <w:pPr>
        <w:ind w:left="4820"/>
        <w:jc w:val="center"/>
        <w:rPr>
          <w:rFonts w:ascii="Times New Roman" w:hAnsi="Times New Roman" w:cs="Times New Roman"/>
          <w:sz w:val="24"/>
          <w:szCs w:val="24"/>
        </w:rPr>
      </w:pPr>
    </w:p>
    <w:sectPr w:rsidR="00E73546" w:rsidRPr="00535FE5" w:rsidSect="00B83C8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842A76"/>
    <w:multiLevelType w:val="hybridMultilevel"/>
    <w:tmpl w:val="5AAC0872"/>
    <w:numStyleLink w:val="Puntielenco"/>
  </w:abstractNum>
  <w:abstractNum w:abstractNumId="1">
    <w:nsid w:val="5F7600F7"/>
    <w:multiLevelType w:val="hybridMultilevel"/>
    <w:tmpl w:val="5AAC0872"/>
    <w:styleLink w:val="Puntielenco"/>
    <w:lvl w:ilvl="0" w:tplc="82C0640C">
      <w:start w:val="1"/>
      <w:numFmt w:val="bullet"/>
      <w:lvlText w:val="•"/>
      <w:lvlJc w:val="left"/>
      <w:pPr>
        <w:tabs>
          <w:tab w:val="left" w:pos="720"/>
        </w:tabs>
        <w:ind w:left="2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1" w:tplc="AA3404AA">
      <w:start w:val="1"/>
      <w:numFmt w:val="bullet"/>
      <w:lvlText w:val="•"/>
      <w:lvlJc w:val="left"/>
      <w:pPr>
        <w:tabs>
          <w:tab w:val="left" w:pos="220"/>
          <w:tab w:val="left" w:pos="720"/>
        </w:tabs>
        <w:ind w:left="44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 w:tplc="4F56EC6A">
      <w:start w:val="1"/>
      <w:numFmt w:val="bullet"/>
      <w:lvlText w:val="•"/>
      <w:lvlJc w:val="left"/>
      <w:pPr>
        <w:tabs>
          <w:tab w:val="left" w:pos="220"/>
          <w:tab w:val="left" w:pos="720"/>
        </w:tabs>
        <w:ind w:left="62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 w:tplc="62B88CC2">
      <w:start w:val="1"/>
      <w:numFmt w:val="bullet"/>
      <w:lvlText w:val="•"/>
      <w:lvlJc w:val="left"/>
      <w:pPr>
        <w:tabs>
          <w:tab w:val="left" w:pos="220"/>
        </w:tabs>
        <w:ind w:left="80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 w:tplc="89AAB324">
      <w:start w:val="1"/>
      <w:numFmt w:val="bullet"/>
      <w:lvlText w:val="•"/>
      <w:lvlJc w:val="left"/>
      <w:pPr>
        <w:tabs>
          <w:tab w:val="left" w:pos="220"/>
          <w:tab w:val="left" w:pos="720"/>
        </w:tabs>
        <w:ind w:left="98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 w:tplc="FCF4D416">
      <w:start w:val="1"/>
      <w:numFmt w:val="bullet"/>
      <w:lvlText w:val="•"/>
      <w:lvlJc w:val="left"/>
      <w:pPr>
        <w:tabs>
          <w:tab w:val="left" w:pos="220"/>
          <w:tab w:val="left" w:pos="720"/>
        </w:tabs>
        <w:ind w:left="11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 w:tplc="0B7859B0">
      <w:start w:val="1"/>
      <w:numFmt w:val="bullet"/>
      <w:lvlText w:val="•"/>
      <w:lvlJc w:val="left"/>
      <w:pPr>
        <w:tabs>
          <w:tab w:val="left" w:pos="220"/>
          <w:tab w:val="left" w:pos="720"/>
        </w:tabs>
        <w:ind w:left="134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 w:tplc="114CCCD4">
      <w:start w:val="1"/>
      <w:numFmt w:val="bullet"/>
      <w:lvlText w:val="•"/>
      <w:lvlJc w:val="left"/>
      <w:pPr>
        <w:tabs>
          <w:tab w:val="left" w:pos="220"/>
          <w:tab w:val="left" w:pos="720"/>
        </w:tabs>
        <w:ind w:left="152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 w:tplc="65D6335A">
      <w:start w:val="1"/>
      <w:numFmt w:val="bullet"/>
      <w:lvlText w:val="•"/>
      <w:lvlJc w:val="left"/>
      <w:pPr>
        <w:tabs>
          <w:tab w:val="left" w:pos="220"/>
          <w:tab w:val="left" w:pos="720"/>
        </w:tabs>
        <w:ind w:left="170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>
    <w:useFELayout/>
  </w:compat>
  <w:rsids>
    <w:rsidRoot w:val="00957593"/>
    <w:rsid w:val="00114CC4"/>
    <w:rsid w:val="00123FF3"/>
    <w:rsid w:val="0038717F"/>
    <w:rsid w:val="00535FE5"/>
    <w:rsid w:val="0058327D"/>
    <w:rsid w:val="005F5054"/>
    <w:rsid w:val="007B5D81"/>
    <w:rsid w:val="008770F9"/>
    <w:rsid w:val="008A4659"/>
    <w:rsid w:val="0094274C"/>
    <w:rsid w:val="00957593"/>
    <w:rsid w:val="009E234C"/>
    <w:rsid w:val="00AE5A48"/>
    <w:rsid w:val="00B83C89"/>
    <w:rsid w:val="00B85974"/>
    <w:rsid w:val="00D01FE9"/>
    <w:rsid w:val="00E73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83C89"/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23FF3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23FF3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23F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23FF3"/>
    <w:rPr>
      <w:rFonts w:ascii="Tahoma" w:hAnsi="Tahoma" w:cs="Tahoma"/>
      <w:sz w:val="16"/>
      <w:szCs w:val="16"/>
    </w:rPr>
  </w:style>
  <w:style w:type="paragraph" w:customStyle="1" w:styleId="Didefault">
    <w:name w:val="Di default"/>
    <w:rsid w:val="00E7354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</w:rPr>
  </w:style>
  <w:style w:type="character" w:customStyle="1" w:styleId="Rosso">
    <w:name w:val="Rosso"/>
    <w:rsid w:val="00E73546"/>
    <w:rPr>
      <w:color w:val="C82505"/>
      <w:lang w:val="it-IT"/>
    </w:rPr>
  </w:style>
  <w:style w:type="numbering" w:customStyle="1" w:styleId="Puntielenco">
    <w:name w:val="Punti elenco"/>
    <w:rsid w:val="00E73546"/>
    <w:pPr>
      <w:numPr>
        <w:numId w:val="1"/>
      </w:numPr>
    </w:pPr>
  </w:style>
  <w:style w:type="character" w:customStyle="1" w:styleId="Hyperlink0">
    <w:name w:val="Hyperlink.0"/>
    <w:basedOn w:val="Rosso"/>
    <w:rsid w:val="00E73546"/>
    <w:rPr>
      <w:shd w:val="clear" w:color="auto" w:fill="FFE06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740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Segretaria</dc:creator>
  <cp:lastModifiedBy>Segretaria</cp:lastModifiedBy>
  <cp:revision>3</cp:revision>
  <dcterms:created xsi:type="dcterms:W3CDTF">2016-02-22T08:39:00Z</dcterms:created>
  <dcterms:modified xsi:type="dcterms:W3CDTF">2016-02-22T09:25:00Z</dcterms:modified>
</cp:coreProperties>
</file>